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36" w:rsidRPr="00DB1236" w:rsidRDefault="00DB1236" w:rsidP="00DB1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</w:pPr>
      <w:r w:rsidRPr="00DB123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ГВВС-13</w:t>
      </w:r>
    </w:p>
    <w:p w:rsidR="00DB1236" w:rsidRPr="00DB1236" w:rsidRDefault="00DB1236" w:rsidP="00DB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Уникальный продукт. Выпускаемые высокопрочные гипсовые вяжущие вещества ГВВС-13 отличаются высочайшей прочностью и тониной помола. </w:t>
      </w:r>
      <w:r w:rsidRPr="00DB1236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Выпускается в соответствии с ТУ 21-РСФСР-153-90. </w:t>
      </w:r>
      <w:r w:rsidRPr="00DB1236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Имеет сертификат соответствия «ГОСТ </w:t>
      </w:r>
      <w:proofErr w:type="gramStart"/>
      <w:r w:rsidRPr="00DB1236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DB1236">
        <w:rPr>
          <w:rFonts w:ascii="Times New Roman" w:eastAsia="Times New Roman" w:hAnsi="Times New Roman" w:cs="Times New Roman"/>
          <w:szCs w:val="24"/>
          <w:lang w:eastAsia="ru-RU"/>
        </w:rPr>
        <w:t>», экспертное заключение.</w:t>
      </w:r>
    </w:p>
    <w:p w:rsidR="00DB1236" w:rsidRPr="00DB1236" w:rsidRDefault="00DB1236" w:rsidP="00DB12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B123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Область применения</w:t>
      </w:r>
    </w:p>
    <w:p w:rsidR="00DB1236" w:rsidRPr="00DB1236" w:rsidRDefault="00DB1236" w:rsidP="00DB1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производство форм и капов в фарфоровой, фаянсовой и керамической промышленности; </w:t>
      </w:r>
    </w:p>
    <w:p w:rsidR="00DB1236" w:rsidRPr="00DB1236" w:rsidRDefault="00DB1236" w:rsidP="00DB1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производство сухих строительных смесей; </w:t>
      </w:r>
    </w:p>
    <w:p w:rsidR="00DB1236" w:rsidRPr="00DB1236" w:rsidRDefault="00DB1236" w:rsidP="00DB1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тампонирование скважин в нефтяной промышленности; </w:t>
      </w:r>
    </w:p>
    <w:p w:rsidR="00DB1236" w:rsidRPr="00DB1236" w:rsidRDefault="00DB1236" w:rsidP="00DB1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производство из гипсовых вяжущих веществ художественных деталей интерьера (лепных изделий, декоративных плит и деталей к ним, карнизов, вентиляционных решеток, а также </w:t>
      </w:r>
      <w:bookmarkStart w:id="0" w:name="_GoBack"/>
      <w:bookmarkEnd w:id="0"/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для скульптурных работ); </w:t>
      </w:r>
    </w:p>
    <w:p w:rsidR="00DB1236" w:rsidRPr="00DB1236" w:rsidRDefault="00DB1236" w:rsidP="00DB1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>металлургия и машиностроение.</w:t>
      </w:r>
    </w:p>
    <w:p w:rsidR="00DB1236" w:rsidRPr="00DB1236" w:rsidRDefault="00DB1236" w:rsidP="00DB12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B123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3"/>
        <w:gridCol w:w="847"/>
      </w:tblGrid>
      <w:tr w:rsidR="00DB1236" w:rsidRPr="00DB1236" w:rsidTr="00DB1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Степень помола, остаток на сите с размерами ячеек в свету 0,2мм, %, не более </w:t>
            </w:r>
          </w:p>
        </w:tc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DB1236" w:rsidRPr="00DB1236" w:rsidTr="00DB1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 прочности образцов-</w:t>
            </w:r>
            <w:proofErr w:type="spellStart"/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балочек</w:t>
            </w:r>
            <w:proofErr w:type="spellEnd"/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возрасте 2-х часов, МПа (кгс/см</w:t>
            </w:r>
            <w:proofErr w:type="gramStart"/>
            <w:r w:rsidRPr="00DB123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не менее, </w:t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при сжатии: </w:t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при изгибе: </w:t>
            </w:r>
          </w:p>
        </w:tc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13 (130)</w:t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5,5 (55) </w:t>
            </w:r>
          </w:p>
        </w:tc>
      </w:tr>
      <w:tr w:rsidR="00DB1236" w:rsidRPr="00DB1236" w:rsidTr="00DB1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Сроки схватывания, мин: </w:t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начало, не ранее: </w:t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конец, не позднее: </w:t>
            </w:r>
          </w:p>
        </w:tc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4,5</w:t>
            </w: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 </w:t>
            </w:r>
          </w:p>
        </w:tc>
      </w:tr>
      <w:tr w:rsidR="00DB1236" w:rsidRPr="00DB1236" w:rsidTr="00DB1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</w:t>
            </w:r>
            <w:proofErr w:type="spellStart"/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металлопримесей</w:t>
            </w:r>
            <w:proofErr w:type="spellEnd"/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1 кг вяжущего, мг, не более </w:t>
            </w:r>
          </w:p>
        </w:tc>
        <w:tc>
          <w:tcPr>
            <w:tcW w:w="0" w:type="auto"/>
            <w:vAlign w:val="center"/>
            <w:hideMark/>
          </w:tcPr>
          <w:p w:rsidR="00DB1236" w:rsidRPr="00DB1236" w:rsidRDefault="00DB1236" w:rsidP="00DB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</w:tr>
    </w:tbl>
    <w:p w:rsidR="00DB1236" w:rsidRPr="00DB1236" w:rsidRDefault="00DB1236" w:rsidP="00DB12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B123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Упаковка</w:t>
      </w:r>
    </w:p>
    <w:p w:rsidR="00DB1236" w:rsidRPr="00DB1236" w:rsidRDefault="00DB1236" w:rsidP="00DB1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>Мешок 40кг</w:t>
      </w:r>
    </w:p>
    <w:p w:rsidR="00DB1236" w:rsidRPr="00DB1236" w:rsidRDefault="00DB1236" w:rsidP="00DB1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>Размер мешка 58х50х13 см</w:t>
      </w:r>
    </w:p>
    <w:p w:rsidR="00DB1236" w:rsidRPr="00DB1236" w:rsidRDefault="00DB1236" w:rsidP="00DB1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>Количество мешков на поддоне -30(35)</w:t>
      </w:r>
    </w:p>
    <w:p w:rsidR="00DB1236" w:rsidRPr="00DB1236" w:rsidRDefault="00DB1236" w:rsidP="00DB1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>Размер поддона1000х1200 мм вес –1,2 (1,4) т</w:t>
      </w:r>
    </w:p>
    <w:p w:rsidR="00DB1236" w:rsidRPr="00DB1236" w:rsidRDefault="00DB1236" w:rsidP="00DB12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B123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Ключевые потребители</w:t>
      </w:r>
    </w:p>
    <w:p w:rsidR="00DB1236" w:rsidRPr="00DB1236" w:rsidRDefault="00DB1236" w:rsidP="00DB1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Производители сухих строительных смесей </w:t>
      </w:r>
    </w:p>
    <w:p w:rsidR="00DB1236" w:rsidRPr="00DB1236" w:rsidRDefault="00DB1236" w:rsidP="00DB1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Производители </w:t>
      </w:r>
      <w:proofErr w:type="spellStart"/>
      <w:r w:rsidRPr="00DB1236">
        <w:rPr>
          <w:rFonts w:ascii="Times New Roman" w:eastAsia="Times New Roman" w:hAnsi="Times New Roman" w:cs="Times New Roman"/>
          <w:szCs w:val="24"/>
          <w:lang w:eastAsia="ru-RU"/>
        </w:rPr>
        <w:t>санстройизделий</w:t>
      </w:r>
      <w:proofErr w:type="spellEnd"/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 (производство керамических изделий: фарфоровых, полуфарфоровых и фаянсовых) </w:t>
      </w:r>
    </w:p>
    <w:p w:rsidR="00DB1236" w:rsidRPr="00DB1236" w:rsidRDefault="00DB1236" w:rsidP="00DB1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Предприятия машиностроения (использование в качестве формовочного материала, для отливки деталей) </w:t>
      </w:r>
    </w:p>
    <w:p w:rsidR="00DB1236" w:rsidRPr="00DB1236" w:rsidRDefault="00DB1236" w:rsidP="00DB1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Угледобывающие предприятия (строительство несгораемых противопожарных перегородок) </w:t>
      </w:r>
    </w:p>
    <w:p w:rsidR="00DB1236" w:rsidRPr="00DB1236" w:rsidRDefault="00DB1236" w:rsidP="00DB1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B1236">
        <w:rPr>
          <w:rFonts w:ascii="Times New Roman" w:eastAsia="Times New Roman" w:hAnsi="Times New Roman" w:cs="Times New Roman"/>
          <w:szCs w:val="24"/>
          <w:lang w:eastAsia="ru-RU"/>
        </w:rPr>
        <w:t xml:space="preserve">Предприятия художественных промыслов (производство высококачественной керамики и пр.) </w:t>
      </w:r>
    </w:p>
    <w:p w:rsidR="00942AD6" w:rsidRDefault="00942AD6"/>
    <w:sectPr w:rsidR="0094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88B"/>
    <w:multiLevelType w:val="multilevel"/>
    <w:tmpl w:val="9A6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1DED"/>
    <w:multiLevelType w:val="multilevel"/>
    <w:tmpl w:val="9C7E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A37D6"/>
    <w:multiLevelType w:val="multilevel"/>
    <w:tmpl w:val="8B2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D7E77"/>
    <w:multiLevelType w:val="multilevel"/>
    <w:tmpl w:val="04C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5B"/>
    <w:rsid w:val="000B155B"/>
    <w:rsid w:val="00942AD6"/>
    <w:rsid w:val="00D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ck-item">
    <w:name w:val="pack-item"/>
    <w:basedOn w:val="a0"/>
    <w:rsid w:val="00DB1236"/>
  </w:style>
  <w:style w:type="paragraph" w:styleId="a4">
    <w:name w:val="Balloon Text"/>
    <w:basedOn w:val="a"/>
    <w:link w:val="a5"/>
    <w:uiPriority w:val="99"/>
    <w:semiHidden/>
    <w:unhideWhenUsed/>
    <w:rsid w:val="00D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ck-item">
    <w:name w:val="pack-item"/>
    <w:basedOn w:val="a0"/>
    <w:rsid w:val="00DB1236"/>
  </w:style>
  <w:style w:type="paragraph" w:styleId="a4">
    <w:name w:val="Balloon Text"/>
    <w:basedOn w:val="a"/>
    <w:link w:val="a5"/>
    <w:uiPriority w:val="99"/>
    <w:semiHidden/>
    <w:unhideWhenUsed/>
    <w:rsid w:val="00D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2017-07-11T15:59:00Z</dcterms:created>
  <dcterms:modified xsi:type="dcterms:W3CDTF">2017-07-11T16:00:00Z</dcterms:modified>
</cp:coreProperties>
</file>